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884" w:rsidRPr="00CC3324" w:rsidRDefault="00ED4884" w:rsidP="00ED4884">
      <w:pPr>
        <w:pStyle w:val="Heading1"/>
        <w:rPr>
          <w:color w:val="0000FF"/>
          <w:rtl/>
        </w:rPr>
      </w:pPr>
      <w:r>
        <w:rPr>
          <w:rFonts w:hint="cs"/>
          <w:color w:val="0000FF"/>
          <w:rtl/>
        </w:rPr>
        <w:t>العلوم الطبية</w:t>
      </w:r>
    </w:p>
    <w:p w:rsidR="00ED4884" w:rsidRPr="00226A9E" w:rsidRDefault="00ED4884" w:rsidP="00ED4884">
      <w:pPr>
        <w:pStyle w:val="Heading2"/>
      </w:pPr>
      <w: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تشريح</w:t>
      </w:r>
    </w:p>
    <w:p w:rsidR="00ED4884" w:rsidRPr="00226A9E" w:rsidRDefault="00ED4884" w:rsidP="00ED4884">
      <w:pPr>
        <w:pStyle w:val="Heading3"/>
        <w:rPr>
          <w:sz w:val="28"/>
          <w:rtl/>
        </w:rPr>
      </w:pPr>
      <w:r>
        <w:rPr>
          <w:rFonts w:hint="cs"/>
          <w:sz w:val="28"/>
          <w:rtl/>
        </w:rPr>
        <w:t xml:space="preserve">تركيبية </w:t>
      </w:r>
      <w:r>
        <w:rPr>
          <w:sz w:val="28"/>
          <w:rtl/>
        </w:rPr>
        <w:t>–</w:t>
      </w:r>
      <w:r>
        <w:rPr>
          <w:rFonts w:hint="cs"/>
          <w:sz w:val="28"/>
          <w:rtl/>
        </w:rPr>
        <w:t xml:space="preserve">  بوتكس </w:t>
      </w:r>
      <w:r>
        <w:rPr>
          <w:sz w:val="28"/>
          <w:rtl/>
        </w:rPr>
        <w:t>–</w:t>
      </w:r>
      <w:r>
        <w:rPr>
          <w:rFonts w:hint="cs"/>
          <w:sz w:val="28"/>
          <w:rtl/>
        </w:rPr>
        <w:t xml:space="preserve"> حقن </w:t>
      </w:r>
      <w:r w:rsidRPr="00226A9E">
        <w:rPr>
          <w:sz w:val="28"/>
          <w:rtl/>
        </w:rPr>
        <w:t xml:space="preserve"> </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6"/>
        <w:gridCol w:w="2082"/>
        <w:gridCol w:w="4181"/>
      </w:tblGrid>
      <w:tr w:rsidR="00ED4884" w:rsidRPr="00EB4E57" w:rsidTr="001D56FE">
        <w:trPr>
          <w:cantSplit/>
        </w:trPr>
        <w:tc>
          <w:tcPr>
            <w:tcW w:w="653" w:type="dxa"/>
            <w:tcBorders>
              <w:top w:val="single" w:sz="12" w:space="0" w:color="auto"/>
              <w:left w:val="single" w:sz="12" w:space="0" w:color="auto"/>
              <w:bottom w:val="single" w:sz="12" w:space="0" w:color="auto"/>
              <w:right w:val="single" w:sz="12" w:space="0" w:color="auto"/>
            </w:tcBorders>
            <w:vAlign w:val="center"/>
          </w:tcPr>
          <w:p w:rsidR="00ED4884" w:rsidRPr="00AA194D" w:rsidRDefault="00ED4884" w:rsidP="001D56FE">
            <w:pPr>
              <w:jc w:val="center"/>
              <w:rPr>
                <w:b/>
                <w:bCs/>
                <w:color w:val="0000FF"/>
                <w:sz w:val="32"/>
                <w:szCs w:val="32"/>
              </w:rPr>
            </w:pPr>
            <w:r>
              <w:rPr>
                <w:rFonts w:hint="cs"/>
                <w:b/>
                <w:bCs/>
                <w:color w:val="0000FF"/>
                <w:sz w:val="32"/>
                <w:szCs w:val="32"/>
                <w:rtl/>
              </w:rPr>
              <w:t>185</w:t>
            </w:r>
          </w:p>
        </w:tc>
        <w:tc>
          <w:tcPr>
            <w:tcW w:w="236" w:type="dxa"/>
            <w:tcBorders>
              <w:top w:val="nil"/>
              <w:left w:val="single" w:sz="12" w:space="0" w:color="auto"/>
              <w:bottom w:val="nil"/>
              <w:right w:val="nil"/>
            </w:tcBorders>
          </w:tcPr>
          <w:p w:rsidR="00ED4884" w:rsidRPr="00EB4E57" w:rsidRDefault="00ED4884" w:rsidP="001D56FE">
            <w:pPr>
              <w:jc w:val="both"/>
              <w:rPr>
                <w:b/>
                <w:bCs/>
              </w:rPr>
            </w:pPr>
          </w:p>
        </w:tc>
        <w:tc>
          <w:tcPr>
            <w:tcW w:w="2087" w:type="dxa"/>
            <w:tcBorders>
              <w:top w:val="nil"/>
              <w:left w:val="nil"/>
              <w:bottom w:val="nil"/>
              <w:right w:val="nil"/>
            </w:tcBorders>
          </w:tcPr>
          <w:p w:rsidR="00ED4884" w:rsidRPr="00006DAB" w:rsidRDefault="00ED4884" w:rsidP="001D56FE">
            <w:pPr>
              <w:jc w:val="both"/>
              <w:rPr>
                <w:b/>
                <w:bCs/>
              </w:rPr>
            </w:pPr>
            <w:r w:rsidRPr="00006DAB">
              <w:rPr>
                <w:rFonts w:hint="cs"/>
                <w:b/>
                <w:bCs/>
                <w:rtl/>
              </w:rPr>
              <w:t xml:space="preserve">رقــم البحــث </w:t>
            </w:r>
            <w:r>
              <w:rPr>
                <w:rFonts w:hint="cs"/>
                <w:b/>
                <w:bCs/>
                <w:rtl/>
              </w:rPr>
              <w:t xml:space="preserve"> :</w:t>
            </w:r>
          </w:p>
        </w:tc>
        <w:tc>
          <w:tcPr>
            <w:tcW w:w="4237" w:type="dxa"/>
            <w:tcBorders>
              <w:top w:val="nil"/>
              <w:left w:val="nil"/>
              <w:bottom w:val="nil"/>
              <w:right w:val="nil"/>
            </w:tcBorders>
          </w:tcPr>
          <w:p w:rsidR="00ED4884" w:rsidRPr="00226A9E" w:rsidRDefault="00ED4884" w:rsidP="001D56FE">
            <w:r>
              <w:rPr>
                <w:rFonts w:hint="cs"/>
                <w:rtl/>
              </w:rPr>
              <w:t>010</w:t>
            </w:r>
            <w:r w:rsidRPr="00226A9E">
              <w:rPr>
                <w:rtl/>
              </w:rPr>
              <w:t>/42</w:t>
            </w:r>
            <w:r>
              <w:rPr>
                <w:rFonts w:hint="cs"/>
                <w:rtl/>
              </w:rPr>
              <w:t>8</w:t>
            </w:r>
          </w:p>
        </w:tc>
      </w:tr>
      <w:tr w:rsidR="00ED4884" w:rsidRPr="00B61E72" w:rsidTr="001D56FE">
        <w:trPr>
          <w:cantSplit/>
        </w:trPr>
        <w:tc>
          <w:tcPr>
            <w:tcW w:w="653" w:type="dxa"/>
            <w:tcBorders>
              <w:top w:val="single" w:sz="12" w:space="0" w:color="auto"/>
              <w:left w:val="nil"/>
              <w:bottom w:val="nil"/>
              <w:right w:val="nil"/>
            </w:tcBorders>
            <w:vAlign w:val="center"/>
          </w:tcPr>
          <w:p w:rsidR="00ED4884" w:rsidRPr="00EB4E57" w:rsidRDefault="00ED4884" w:rsidP="001D56FE"/>
        </w:tc>
        <w:tc>
          <w:tcPr>
            <w:tcW w:w="236" w:type="dxa"/>
            <w:tcBorders>
              <w:top w:val="nil"/>
              <w:left w:val="nil"/>
              <w:bottom w:val="nil"/>
              <w:right w:val="nil"/>
            </w:tcBorders>
          </w:tcPr>
          <w:p w:rsidR="00ED4884" w:rsidRPr="00EB4E57" w:rsidRDefault="00ED4884" w:rsidP="001D56FE">
            <w:pPr>
              <w:jc w:val="both"/>
              <w:rPr>
                <w:b/>
                <w:bCs/>
              </w:rPr>
            </w:pPr>
          </w:p>
        </w:tc>
        <w:tc>
          <w:tcPr>
            <w:tcW w:w="2087" w:type="dxa"/>
            <w:tcBorders>
              <w:top w:val="nil"/>
              <w:left w:val="nil"/>
              <w:bottom w:val="nil"/>
              <w:right w:val="nil"/>
            </w:tcBorders>
          </w:tcPr>
          <w:p w:rsidR="00ED4884" w:rsidRPr="00006DAB" w:rsidRDefault="00ED4884" w:rsidP="001D56FE">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4237" w:type="dxa"/>
            <w:tcBorders>
              <w:top w:val="nil"/>
              <w:left w:val="nil"/>
              <w:bottom w:val="nil"/>
              <w:right w:val="nil"/>
            </w:tcBorders>
          </w:tcPr>
          <w:p w:rsidR="00ED4884" w:rsidRPr="00B61E72" w:rsidRDefault="00ED4884" w:rsidP="001D56FE">
            <w:pPr>
              <w:numPr>
                <w:ilvl w:val="0"/>
                <w:numId w:val="1"/>
              </w:numPr>
              <w:overflowPunct w:val="0"/>
              <w:autoSpaceDE w:val="0"/>
              <w:autoSpaceDN w:val="0"/>
              <w:adjustRightInd w:val="0"/>
              <w:jc w:val="left"/>
              <w:textAlignment w:val="baseline"/>
              <w:rPr>
                <w:sz w:val="28"/>
              </w:rPr>
            </w:pPr>
            <w:r w:rsidRPr="002261CE">
              <w:rPr>
                <w:rFonts w:hint="cs"/>
                <w:sz w:val="30"/>
                <w:szCs w:val="30"/>
                <w:rtl/>
              </w:rPr>
              <w:t>التغيرات التركيبية الدقيقة الناتجة عن الحقن بسم البوتيولينوم (بوتوكس)</w:t>
            </w:r>
            <w:r>
              <w:rPr>
                <w:rFonts w:hint="cs"/>
                <w:sz w:val="30"/>
                <w:szCs w:val="30"/>
                <w:rtl/>
              </w:rPr>
              <w:t xml:space="preserve"> </w:t>
            </w:r>
            <w:r w:rsidRPr="002261CE">
              <w:rPr>
                <w:rFonts w:hint="cs"/>
                <w:sz w:val="30"/>
                <w:szCs w:val="30"/>
                <w:rtl/>
              </w:rPr>
              <w:t>وعلاقتها بالعمر، نوع الألياف العضلية</w:t>
            </w:r>
            <w:r w:rsidRPr="002261CE">
              <w:rPr>
                <w:sz w:val="30"/>
                <w:szCs w:val="30"/>
              </w:rPr>
              <w:t xml:space="preserve"> </w:t>
            </w:r>
            <w:r w:rsidRPr="002261CE">
              <w:rPr>
                <w:rFonts w:hint="cs"/>
                <w:sz w:val="30"/>
                <w:szCs w:val="30"/>
                <w:rtl/>
              </w:rPr>
              <w:t>وعدد مرات الحقن</w:t>
            </w:r>
          </w:p>
        </w:tc>
      </w:tr>
      <w:tr w:rsidR="00ED4884" w:rsidRPr="00EB4E57" w:rsidTr="001D56FE">
        <w:tc>
          <w:tcPr>
            <w:tcW w:w="653" w:type="dxa"/>
            <w:tcBorders>
              <w:top w:val="nil"/>
              <w:left w:val="nil"/>
              <w:bottom w:val="nil"/>
              <w:right w:val="nil"/>
            </w:tcBorders>
          </w:tcPr>
          <w:p w:rsidR="00ED4884" w:rsidRPr="00EB4E57" w:rsidRDefault="00ED4884" w:rsidP="001D56FE">
            <w:pPr>
              <w:jc w:val="both"/>
              <w:rPr>
                <w:b/>
                <w:bCs/>
              </w:rPr>
            </w:pPr>
          </w:p>
        </w:tc>
        <w:tc>
          <w:tcPr>
            <w:tcW w:w="236" w:type="dxa"/>
            <w:tcBorders>
              <w:top w:val="nil"/>
              <w:left w:val="nil"/>
              <w:bottom w:val="nil"/>
              <w:right w:val="nil"/>
            </w:tcBorders>
          </w:tcPr>
          <w:p w:rsidR="00ED4884" w:rsidRPr="00EB4E57" w:rsidRDefault="00ED4884" w:rsidP="001D56FE">
            <w:pPr>
              <w:jc w:val="both"/>
              <w:rPr>
                <w:b/>
                <w:bCs/>
              </w:rPr>
            </w:pPr>
          </w:p>
        </w:tc>
        <w:tc>
          <w:tcPr>
            <w:tcW w:w="2087" w:type="dxa"/>
            <w:tcBorders>
              <w:top w:val="nil"/>
              <w:left w:val="nil"/>
              <w:bottom w:val="nil"/>
              <w:right w:val="nil"/>
            </w:tcBorders>
          </w:tcPr>
          <w:p w:rsidR="00ED4884" w:rsidRPr="00006DAB" w:rsidRDefault="00ED4884" w:rsidP="001D56FE">
            <w:pPr>
              <w:jc w:val="both"/>
              <w:rPr>
                <w:b/>
                <w:bCs/>
              </w:rPr>
            </w:pPr>
            <w:r w:rsidRPr="00006DAB">
              <w:rPr>
                <w:rFonts w:hint="cs"/>
                <w:b/>
                <w:bCs/>
                <w:rtl/>
              </w:rPr>
              <w:t xml:space="preserve">الباحث الرئيــس </w:t>
            </w:r>
            <w:r>
              <w:rPr>
                <w:rFonts w:hint="cs"/>
                <w:b/>
                <w:bCs/>
                <w:rtl/>
              </w:rPr>
              <w:t xml:space="preserve">  :</w:t>
            </w:r>
          </w:p>
        </w:tc>
        <w:tc>
          <w:tcPr>
            <w:tcW w:w="4237" w:type="dxa"/>
            <w:tcBorders>
              <w:top w:val="nil"/>
              <w:left w:val="nil"/>
              <w:bottom w:val="nil"/>
              <w:right w:val="nil"/>
            </w:tcBorders>
          </w:tcPr>
          <w:p w:rsidR="00ED4884" w:rsidRPr="00226A9E" w:rsidRDefault="00ED4884" w:rsidP="001D56FE">
            <w:pPr>
              <w:rPr>
                <w:rtl/>
              </w:rPr>
            </w:pPr>
            <w:r w:rsidRPr="00D86AAF">
              <w:rPr>
                <w:rFonts w:hint="cs"/>
                <w:sz w:val="28"/>
                <w:rtl/>
              </w:rPr>
              <w:t xml:space="preserve">د. </w:t>
            </w:r>
            <w:r w:rsidRPr="002261CE">
              <w:rPr>
                <w:rFonts w:hint="cs"/>
                <w:szCs w:val="26"/>
                <w:rtl/>
              </w:rPr>
              <w:t>شريف محمد السيد حسن</w:t>
            </w:r>
          </w:p>
        </w:tc>
      </w:tr>
      <w:tr w:rsidR="00ED4884" w:rsidRPr="00EB4E57" w:rsidTr="001D56FE">
        <w:tc>
          <w:tcPr>
            <w:tcW w:w="653" w:type="dxa"/>
            <w:tcBorders>
              <w:top w:val="nil"/>
              <w:left w:val="nil"/>
              <w:bottom w:val="nil"/>
              <w:right w:val="nil"/>
            </w:tcBorders>
          </w:tcPr>
          <w:p w:rsidR="00ED4884" w:rsidRPr="00EB4E57" w:rsidRDefault="00ED4884" w:rsidP="001D56FE">
            <w:pPr>
              <w:jc w:val="both"/>
              <w:rPr>
                <w:b/>
                <w:bCs/>
              </w:rPr>
            </w:pPr>
          </w:p>
        </w:tc>
        <w:tc>
          <w:tcPr>
            <w:tcW w:w="236" w:type="dxa"/>
            <w:tcBorders>
              <w:top w:val="nil"/>
              <w:left w:val="nil"/>
              <w:bottom w:val="nil"/>
              <w:right w:val="nil"/>
            </w:tcBorders>
          </w:tcPr>
          <w:p w:rsidR="00ED4884" w:rsidRPr="00EB4E57" w:rsidRDefault="00ED4884" w:rsidP="001D56FE">
            <w:pPr>
              <w:jc w:val="both"/>
              <w:rPr>
                <w:b/>
                <w:bCs/>
              </w:rPr>
            </w:pPr>
          </w:p>
        </w:tc>
        <w:tc>
          <w:tcPr>
            <w:tcW w:w="2087" w:type="dxa"/>
            <w:tcBorders>
              <w:top w:val="nil"/>
              <w:left w:val="nil"/>
              <w:bottom w:val="nil"/>
              <w:right w:val="nil"/>
            </w:tcBorders>
          </w:tcPr>
          <w:p w:rsidR="00ED4884" w:rsidRPr="00006DAB" w:rsidRDefault="00ED4884" w:rsidP="001D56FE">
            <w:pPr>
              <w:jc w:val="both"/>
              <w:rPr>
                <w:b/>
                <w:bCs/>
              </w:rPr>
            </w:pPr>
            <w:r w:rsidRPr="00006DAB">
              <w:rPr>
                <w:rFonts w:hint="cs"/>
                <w:b/>
                <w:bCs/>
                <w:rtl/>
              </w:rPr>
              <w:t>الباحثون المشاركون</w:t>
            </w:r>
            <w:r>
              <w:rPr>
                <w:rFonts w:hint="cs"/>
                <w:b/>
                <w:bCs/>
                <w:rtl/>
              </w:rPr>
              <w:t xml:space="preserve">   :</w:t>
            </w:r>
          </w:p>
        </w:tc>
        <w:tc>
          <w:tcPr>
            <w:tcW w:w="4237" w:type="dxa"/>
            <w:tcBorders>
              <w:top w:val="nil"/>
              <w:left w:val="nil"/>
              <w:bottom w:val="nil"/>
              <w:right w:val="nil"/>
            </w:tcBorders>
          </w:tcPr>
          <w:p w:rsidR="00ED4884" w:rsidRDefault="00ED4884" w:rsidP="001D56FE">
            <w:pPr>
              <w:rPr>
                <w:rtl/>
              </w:rPr>
            </w:pPr>
            <w:r w:rsidRPr="00D86AAF">
              <w:rPr>
                <w:rFonts w:hint="cs"/>
                <w:sz w:val="28"/>
                <w:rtl/>
              </w:rPr>
              <w:t xml:space="preserve">د. </w:t>
            </w:r>
            <w:r>
              <w:rPr>
                <w:rFonts w:hint="cs"/>
                <w:sz w:val="28"/>
                <w:rtl/>
              </w:rPr>
              <w:t>عبدالمنعم عبدالسلام الحياني</w:t>
            </w:r>
          </w:p>
          <w:p w:rsidR="00ED4884" w:rsidRPr="00226A9E" w:rsidRDefault="00ED4884" w:rsidP="001D56FE">
            <w:r>
              <w:rPr>
                <w:rFonts w:hint="cs"/>
                <w:sz w:val="28"/>
                <w:rtl/>
              </w:rPr>
              <w:t>د. محمد حسان بادوود</w:t>
            </w:r>
          </w:p>
        </w:tc>
      </w:tr>
      <w:tr w:rsidR="00ED4884" w:rsidRPr="00EB4E57" w:rsidTr="001D56FE">
        <w:tc>
          <w:tcPr>
            <w:tcW w:w="653" w:type="dxa"/>
            <w:tcBorders>
              <w:top w:val="nil"/>
              <w:left w:val="nil"/>
              <w:bottom w:val="nil"/>
              <w:right w:val="nil"/>
            </w:tcBorders>
          </w:tcPr>
          <w:p w:rsidR="00ED4884" w:rsidRPr="00EB4E57" w:rsidRDefault="00ED4884" w:rsidP="001D56FE">
            <w:pPr>
              <w:jc w:val="both"/>
              <w:rPr>
                <w:b/>
                <w:bCs/>
              </w:rPr>
            </w:pPr>
          </w:p>
        </w:tc>
        <w:tc>
          <w:tcPr>
            <w:tcW w:w="236" w:type="dxa"/>
            <w:tcBorders>
              <w:top w:val="nil"/>
              <w:left w:val="nil"/>
              <w:bottom w:val="nil"/>
              <w:right w:val="nil"/>
            </w:tcBorders>
          </w:tcPr>
          <w:p w:rsidR="00ED4884" w:rsidRPr="00EB4E57" w:rsidRDefault="00ED4884" w:rsidP="001D56FE">
            <w:pPr>
              <w:jc w:val="both"/>
              <w:rPr>
                <w:b/>
                <w:bCs/>
              </w:rPr>
            </w:pPr>
          </w:p>
        </w:tc>
        <w:tc>
          <w:tcPr>
            <w:tcW w:w="2087" w:type="dxa"/>
            <w:tcBorders>
              <w:top w:val="nil"/>
              <w:left w:val="nil"/>
              <w:bottom w:val="nil"/>
              <w:right w:val="nil"/>
            </w:tcBorders>
          </w:tcPr>
          <w:p w:rsidR="00ED4884" w:rsidRPr="00006DAB" w:rsidRDefault="00ED4884" w:rsidP="001D56FE">
            <w:pPr>
              <w:jc w:val="both"/>
              <w:rPr>
                <w:b/>
                <w:bCs/>
              </w:rPr>
            </w:pPr>
            <w:r w:rsidRPr="00006DAB">
              <w:rPr>
                <w:rFonts w:hint="cs"/>
                <w:b/>
                <w:bCs/>
                <w:rtl/>
              </w:rPr>
              <w:t xml:space="preserve">الجهـــــــة </w:t>
            </w:r>
            <w:r>
              <w:rPr>
                <w:rFonts w:hint="cs"/>
                <w:b/>
                <w:bCs/>
                <w:rtl/>
              </w:rPr>
              <w:t>:</w:t>
            </w:r>
          </w:p>
        </w:tc>
        <w:tc>
          <w:tcPr>
            <w:tcW w:w="4237" w:type="dxa"/>
            <w:tcBorders>
              <w:top w:val="nil"/>
              <w:left w:val="nil"/>
              <w:bottom w:val="nil"/>
              <w:right w:val="nil"/>
            </w:tcBorders>
          </w:tcPr>
          <w:p w:rsidR="00ED4884" w:rsidRPr="00226A9E" w:rsidRDefault="00ED4884" w:rsidP="001D56FE">
            <w:r w:rsidRPr="00226A9E">
              <w:rPr>
                <w:rtl/>
              </w:rPr>
              <w:t xml:space="preserve">كلية </w:t>
            </w:r>
            <w:r>
              <w:rPr>
                <w:rFonts w:hint="cs"/>
                <w:rtl/>
              </w:rPr>
              <w:t>الطب</w:t>
            </w:r>
          </w:p>
        </w:tc>
      </w:tr>
      <w:tr w:rsidR="00ED4884" w:rsidRPr="00EB4E57" w:rsidTr="001D56FE">
        <w:tc>
          <w:tcPr>
            <w:tcW w:w="653" w:type="dxa"/>
            <w:tcBorders>
              <w:top w:val="nil"/>
              <w:left w:val="nil"/>
              <w:bottom w:val="nil"/>
              <w:right w:val="nil"/>
            </w:tcBorders>
          </w:tcPr>
          <w:p w:rsidR="00ED4884" w:rsidRPr="00EB4E57" w:rsidRDefault="00ED4884" w:rsidP="001D56FE">
            <w:pPr>
              <w:jc w:val="both"/>
              <w:rPr>
                <w:b/>
                <w:bCs/>
              </w:rPr>
            </w:pPr>
          </w:p>
        </w:tc>
        <w:tc>
          <w:tcPr>
            <w:tcW w:w="236" w:type="dxa"/>
            <w:tcBorders>
              <w:top w:val="nil"/>
              <w:left w:val="nil"/>
              <w:bottom w:val="nil"/>
              <w:right w:val="nil"/>
            </w:tcBorders>
          </w:tcPr>
          <w:p w:rsidR="00ED4884" w:rsidRPr="00EB4E57" w:rsidRDefault="00ED4884" w:rsidP="001D56FE">
            <w:pPr>
              <w:jc w:val="both"/>
              <w:rPr>
                <w:b/>
                <w:bCs/>
              </w:rPr>
            </w:pPr>
          </w:p>
        </w:tc>
        <w:tc>
          <w:tcPr>
            <w:tcW w:w="2087" w:type="dxa"/>
            <w:tcBorders>
              <w:top w:val="nil"/>
              <w:left w:val="nil"/>
              <w:bottom w:val="nil"/>
              <w:right w:val="nil"/>
            </w:tcBorders>
          </w:tcPr>
          <w:p w:rsidR="00ED4884" w:rsidRPr="00006DAB" w:rsidRDefault="00ED4884" w:rsidP="001D56FE">
            <w:pPr>
              <w:jc w:val="both"/>
              <w:rPr>
                <w:b/>
                <w:bCs/>
              </w:rPr>
            </w:pPr>
            <w:r w:rsidRPr="00006DAB">
              <w:rPr>
                <w:rFonts w:hint="cs"/>
                <w:b/>
                <w:bCs/>
                <w:rtl/>
              </w:rPr>
              <w:t>مدة تنفيـذ البحـث</w:t>
            </w:r>
            <w:r>
              <w:rPr>
                <w:rFonts w:hint="cs"/>
                <w:b/>
                <w:bCs/>
                <w:rtl/>
              </w:rPr>
              <w:t xml:space="preserve"> :</w:t>
            </w:r>
          </w:p>
        </w:tc>
        <w:tc>
          <w:tcPr>
            <w:tcW w:w="4237" w:type="dxa"/>
            <w:tcBorders>
              <w:top w:val="nil"/>
              <w:left w:val="nil"/>
              <w:bottom w:val="nil"/>
              <w:right w:val="nil"/>
            </w:tcBorders>
          </w:tcPr>
          <w:p w:rsidR="00ED4884" w:rsidRPr="00226A9E" w:rsidRDefault="00ED4884" w:rsidP="001D56FE">
            <w:pPr>
              <w:jc w:val="both"/>
            </w:pPr>
            <w:r>
              <w:rPr>
                <w:rFonts w:hint="cs"/>
                <w:rtl/>
              </w:rPr>
              <w:t>18</w:t>
            </w:r>
            <w:r w:rsidRPr="00226A9E">
              <w:rPr>
                <w:rtl/>
              </w:rPr>
              <w:t xml:space="preserve"> شهور</w:t>
            </w:r>
          </w:p>
        </w:tc>
      </w:tr>
      <w:tr w:rsidR="00ED4884" w:rsidRPr="00ED3AA7" w:rsidTr="001D56FE">
        <w:trPr>
          <w:cantSplit/>
        </w:trPr>
        <w:tc>
          <w:tcPr>
            <w:tcW w:w="653" w:type="dxa"/>
            <w:tcBorders>
              <w:top w:val="nil"/>
              <w:left w:val="nil"/>
              <w:bottom w:val="nil"/>
              <w:right w:val="nil"/>
            </w:tcBorders>
          </w:tcPr>
          <w:p w:rsidR="00ED4884" w:rsidRPr="00ED3AA7" w:rsidRDefault="00ED4884" w:rsidP="001D56FE">
            <w:pPr>
              <w:jc w:val="both"/>
              <w:rPr>
                <w:b/>
                <w:bCs/>
              </w:rPr>
            </w:pPr>
          </w:p>
        </w:tc>
        <w:tc>
          <w:tcPr>
            <w:tcW w:w="6560" w:type="dxa"/>
            <w:gridSpan w:val="3"/>
            <w:tcBorders>
              <w:top w:val="nil"/>
              <w:left w:val="nil"/>
              <w:bottom w:val="nil"/>
              <w:right w:val="nil"/>
            </w:tcBorders>
          </w:tcPr>
          <w:p w:rsidR="00ED4884" w:rsidRPr="00ED3AA7" w:rsidRDefault="00ED4884" w:rsidP="001D56FE">
            <w:pPr>
              <w:pStyle w:val="Heading6"/>
              <w:rPr>
                <w:szCs w:val="24"/>
              </w:rPr>
            </w:pPr>
            <w:r w:rsidRPr="00ED3AA7">
              <w:rPr>
                <w:rFonts w:hint="cs"/>
                <w:szCs w:val="24"/>
                <w:rtl/>
              </w:rPr>
              <w:t>مستخلص البحث</w:t>
            </w:r>
          </w:p>
        </w:tc>
      </w:tr>
    </w:tbl>
    <w:p w:rsidR="00ED4884" w:rsidRPr="002261CE" w:rsidRDefault="00ED4884" w:rsidP="00ED4884">
      <w:pPr>
        <w:ind w:firstLine="720"/>
        <w:jc w:val="both"/>
      </w:pPr>
      <w:r w:rsidRPr="002261CE">
        <w:rPr>
          <w:rFonts w:hint="cs"/>
          <w:rtl/>
        </w:rPr>
        <w:t>تزايدت قائمة الإستخدامات العلاجية لعقار البوتيولينوم (بوتوكس) زيادة كبيرة فى السنوات الأخيرة، حيث يستخدم الحقن العضلى بهذا العقار فى علاج التشنجات العضلية الغير إرادية. من هذه الحالات تشنجات العضلات المحركة للعين، وتشنجات عضلات الوجه والرقبة والحنجرة والفك والأطراف. أيضا فإنه يستخدم فى علاج تصلب العضلات المصاحب لبعض حالات الاضطرابات العصبية مثل الشلل الرعاش والشلل المخى فى الأطفال. ومن الاستخدامات الحديثة لهذا العقار علاج بعض الحالات الجلدية مثل الافراط فى افراز العرق وأيضا للتجميل مثل ازالة تجاعيد الوجه والرقبة.</w:t>
      </w:r>
    </w:p>
    <w:p w:rsidR="00ED4884" w:rsidRPr="002261CE" w:rsidRDefault="00ED4884" w:rsidP="00ED4884">
      <w:pPr>
        <w:jc w:val="both"/>
      </w:pPr>
      <w:r w:rsidRPr="002261CE">
        <w:rPr>
          <w:rFonts w:hint="cs"/>
          <w:rtl/>
        </w:rPr>
        <w:t>وحيث أن التأثير العلاجى لهذا العقار مؤقت، فإن المريض يحتاج إلى تكرار الحقن فى فترات متفاوتة.</w:t>
      </w:r>
    </w:p>
    <w:p w:rsidR="00ED4884" w:rsidRPr="002261CE" w:rsidRDefault="00ED4884" w:rsidP="00ED4884">
      <w:pPr>
        <w:jc w:val="both"/>
        <w:rPr>
          <w:rtl/>
        </w:rPr>
      </w:pPr>
      <w:r w:rsidRPr="002261CE">
        <w:rPr>
          <w:rFonts w:hint="cs"/>
          <w:rtl/>
        </w:rPr>
        <w:t>فى ضوء الاستخدامات العديدة لحقن البوتوكس يصبح من الهام معرفة التغيرات التركيبية التى يحدثها هذا الحقن فى العضلات، حيث أن المعرفة االدقيقة لهذه التغيرات تساعد الطبيب المعالج على تحديد الجرعة ومكان الحقن فى العضلات المختلفة وذلك للحصول على أحسن النتائج ولتفادى الأعراض الجانبية.</w:t>
      </w:r>
    </w:p>
    <w:p w:rsidR="00ED4884" w:rsidRPr="002261CE" w:rsidRDefault="00ED4884" w:rsidP="00ED4884">
      <w:pPr>
        <w:jc w:val="both"/>
        <w:rPr>
          <w:rtl/>
        </w:rPr>
      </w:pPr>
      <w:r w:rsidRPr="002261CE">
        <w:rPr>
          <w:rFonts w:hint="cs"/>
          <w:rtl/>
        </w:rPr>
        <w:t>هذا المقترح البحثى يشتمل على فحص التغيرات التركيبية التى يحدثها حقن البوتيولينوم فى العضلات وعلاقة ومدى تأثر هذه التغيرات بأربعة عوامل رئيسية هى: 1) العمر، 2) نوع الألياف العضلية المحقونة، 3) مكان العضلة المحقونة و 4) عدد مرات الحقن.</w:t>
      </w:r>
    </w:p>
    <w:p w:rsidR="00ED4884" w:rsidRPr="002261CE" w:rsidRDefault="00ED4884" w:rsidP="00ED4884">
      <w:pPr>
        <w:jc w:val="both"/>
        <w:rPr>
          <w:rtl/>
        </w:rPr>
      </w:pPr>
      <w:r w:rsidRPr="002261CE">
        <w:rPr>
          <w:rFonts w:hint="cs"/>
          <w:rtl/>
        </w:rPr>
        <w:t>سيتم فحص وتوثيق هذه التغيرات باستخدام الميكروسكوب الإلكترونى والميكروسكوب الضوئى. أيضا ستستخدم الكيميائية المناعية للأنسجة لمتابعة نمو النهايات العصبية وتكوين نقاط اتصال عصبية-عضلية جديدة.</w:t>
      </w:r>
    </w:p>
    <w:p w:rsidR="00ED4884" w:rsidRDefault="00ED4884" w:rsidP="00ED4884">
      <w:pPr>
        <w:rPr>
          <w:rtl/>
        </w:rPr>
      </w:pPr>
      <w:r w:rsidRPr="002261CE">
        <w:rPr>
          <w:rFonts w:hint="cs"/>
          <w:rtl/>
        </w:rPr>
        <w:t>الهدف الرئيس من هذا المقترح البحثى هو التوثيق الدقيق للتغيرات التى يحدثها حقن البوتوكس بالعضلات. فبالإضافة لأهمية معرفة هذه التغيرات للطبيب المعالج، فإنها تعمق فهم الأبعاد المختلفة للعلاقة العصبية-العضلية.</w:t>
      </w:r>
    </w:p>
    <w:p w:rsidR="00ED4884" w:rsidRDefault="00ED4884" w:rsidP="00ED4884">
      <w:pPr>
        <w:bidi w:val="0"/>
        <w:spacing w:after="200"/>
        <w:jc w:val="left"/>
        <w:rPr>
          <w:rtl/>
        </w:rPr>
      </w:pPr>
      <w:r>
        <w:rPr>
          <w:rtl/>
        </w:rPr>
        <w:br w:type="page"/>
      </w:r>
    </w:p>
    <w:p w:rsidR="00ED4884" w:rsidRPr="00CC3324" w:rsidRDefault="00ED4884" w:rsidP="00ED4884">
      <w:pPr>
        <w:pStyle w:val="Heading1"/>
        <w:bidi w:val="0"/>
        <w:rPr>
          <w:color w:val="0000FF"/>
          <w:rtl/>
        </w:rPr>
      </w:pPr>
      <w:r>
        <w:rPr>
          <w:color w:val="0000FF"/>
        </w:rPr>
        <w:lastRenderedPageBreak/>
        <w:t>Medical</w:t>
      </w:r>
      <w:r w:rsidRPr="00CC3324">
        <w:rPr>
          <w:color w:val="0000FF"/>
        </w:rPr>
        <w:t xml:space="preserve"> </w:t>
      </w:r>
      <w:r>
        <w:rPr>
          <w:color w:val="0000FF"/>
        </w:rPr>
        <w:t>S</w:t>
      </w:r>
      <w:r w:rsidRPr="00CC3324">
        <w:rPr>
          <w:color w:val="0000FF"/>
        </w:rPr>
        <w:t>ciences</w:t>
      </w:r>
    </w:p>
    <w:p w:rsidR="00ED4884" w:rsidRPr="003E2E28" w:rsidRDefault="00ED4884" w:rsidP="00ED4884">
      <w:pPr>
        <w:pStyle w:val="Heading2"/>
        <w:bidi w:val="0"/>
        <w:rPr>
          <w:rFonts w:cs="Arial"/>
          <w:sz w:val="24"/>
          <w:szCs w:val="24"/>
        </w:rPr>
      </w:pPr>
      <w:r>
        <w:rPr>
          <w:rFonts w:cs="Arial"/>
          <w:sz w:val="24"/>
          <w:szCs w:val="24"/>
        </w:rPr>
        <w:pict>
          <v:group id="_x0000_s1029" style="position:absolute;left:0;text-align:left;margin-left:-2.5pt;margin-top:7.55pt;width:362.2pt;height:15.9pt;z-index:251658240"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 xml:space="preserve">  </w:t>
      </w:r>
      <w:r>
        <w:rPr>
          <w:sz w:val="24"/>
          <w:szCs w:val="24"/>
        </w:rPr>
        <w:t>Anatomy</w:t>
      </w:r>
    </w:p>
    <w:p w:rsidR="00ED4884" w:rsidRPr="007627D8" w:rsidRDefault="00ED4884" w:rsidP="00ED4884">
      <w:pPr>
        <w:pStyle w:val="Heading3"/>
        <w:ind w:left="436"/>
        <w:rPr>
          <w:sz w:val="24"/>
          <w:szCs w:val="24"/>
        </w:rPr>
      </w:pPr>
      <w:r>
        <w:rPr>
          <w:sz w:val="24"/>
          <w:szCs w:val="24"/>
        </w:rPr>
        <w:t>Ultrastructural –</w:t>
      </w:r>
      <w:r w:rsidRPr="007627D8">
        <w:rPr>
          <w:sz w:val="24"/>
          <w:szCs w:val="24"/>
        </w:rPr>
        <w:t xml:space="preserve"> </w:t>
      </w:r>
      <w:r>
        <w:rPr>
          <w:sz w:val="24"/>
          <w:szCs w:val="24"/>
        </w:rPr>
        <w:t>Botox - Injection</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ED4884" w:rsidTr="001D56FE">
        <w:trPr>
          <w:trHeight w:val="405"/>
        </w:trPr>
        <w:tc>
          <w:tcPr>
            <w:tcW w:w="696" w:type="dxa"/>
            <w:tcBorders>
              <w:top w:val="single" w:sz="18" w:space="0" w:color="auto"/>
              <w:left w:val="single" w:sz="18" w:space="0" w:color="auto"/>
              <w:bottom w:val="single" w:sz="18" w:space="0" w:color="auto"/>
              <w:right w:val="single" w:sz="18" w:space="0" w:color="auto"/>
            </w:tcBorders>
            <w:vAlign w:val="center"/>
          </w:tcPr>
          <w:p w:rsidR="00ED4884" w:rsidRPr="00CC3324" w:rsidRDefault="00ED4884" w:rsidP="001D56FE">
            <w:pPr>
              <w:bidi w:val="0"/>
              <w:rPr>
                <w:b/>
                <w:bCs/>
                <w:color w:val="0000FF"/>
                <w:sz w:val="32"/>
                <w:szCs w:val="32"/>
              </w:rPr>
            </w:pPr>
            <w:r>
              <w:rPr>
                <w:b/>
                <w:bCs/>
                <w:color w:val="0000FF"/>
                <w:sz w:val="32"/>
                <w:szCs w:val="32"/>
              </w:rPr>
              <w:t>185</w:t>
            </w:r>
          </w:p>
        </w:tc>
        <w:tc>
          <w:tcPr>
            <w:tcW w:w="263" w:type="dxa"/>
            <w:tcBorders>
              <w:top w:val="nil"/>
              <w:left w:val="single" w:sz="18" w:space="0" w:color="auto"/>
              <w:bottom w:val="nil"/>
              <w:right w:val="nil"/>
            </w:tcBorders>
          </w:tcPr>
          <w:p w:rsidR="00ED4884" w:rsidRDefault="00ED4884" w:rsidP="001D56FE">
            <w:pPr>
              <w:bidi w:val="0"/>
              <w:rPr>
                <w:b/>
                <w:bCs/>
              </w:rPr>
            </w:pPr>
          </w:p>
        </w:tc>
        <w:tc>
          <w:tcPr>
            <w:tcW w:w="2637" w:type="dxa"/>
            <w:tcBorders>
              <w:top w:val="nil"/>
              <w:left w:val="nil"/>
              <w:bottom w:val="nil"/>
              <w:right w:val="nil"/>
            </w:tcBorders>
          </w:tcPr>
          <w:p w:rsidR="00ED4884" w:rsidRPr="00E03176" w:rsidRDefault="00ED4884" w:rsidP="001D56FE">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ED4884" w:rsidRPr="006B0778" w:rsidRDefault="00ED4884" w:rsidP="001D56FE">
            <w:pPr>
              <w:pStyle w:val="NormalWeb"/>
              <w:tabs>
                <w:tab w:val="left" w:pos="720"/>
                <w:tab w:val="center" w:pos="4153"/>
                <w:tab w:val="right" w:pos="8306"/>
              </w:tabs>
              <w:jc w:val="both"/>
            </w:pPr>
            <w:r>
              <w:t>010</w:t>
            </w:r>
            <w:r w:rsidRPr="006B0778">
              <w:t>/42</w:t>
            </w:r>
            <w:r>
              <w:t>8</w:t>
            </w:r>
          </w:p>
        </w:tc>
      </w:tr>
      <w:tr w:rsidR="00ED4884" w:rsidRPr="0082040A" w:rsidTr="001D56FE">
        <w:trPr>
          <w:trHeight w:val="561"/>
        </w:trPr>
        <w:tc>
          <w:tcPr>
            <w:tcW w:w="696" w:type="dxa"/>
            <w:tcBorders>
              <w:top w:val="single" w:sz="18" w:space="0" w:color="auto"/>
              <w:left w:val="nil"/>
              <w:bottom w:val="nil"/>
              <w:right w:val="nil"/>
            </w:tcBorders>
            <w:vAlign w:val="center"/>
          </w:tcPr>
          <w:p w:rsidR="00ED4884" w:rsidRDefault="00ED4884" w:rsidP="001D56FE">
            <w:pPr>
              <w:bidi w:val="0"/>
            </w:pPr>
          </w:p>
        </w:tc>
        <w:tc>
          <w:tcPr>
            <w:tcW w:w="263" w:type="dxa"/>
            <w:tcBorders>
              <w:top w:val="nil"/>
              <w:left w:val="nil"/>
              <w:bottom w:val="nil"/>
              <w:right w:val="nil"/>
            </w:tcBorders>
          </w:tcPr>
          <w:p w:rsidR="00ED4884" w:rsidRDefault="00ED4884" w:rsidP="001D56FE">
            <w:pPr>
              <w:bidi w:val="0"/>
              <w:rPr>
                <w:b/>
                <w:bCs/>
              </w:rPr>
            </w:pPr>
          </w:p>
        </w:tc>
        <w:tc>
          <w:tcPr>
            <w:tcW w:w="2637" w:type="dxa"/>
            <w:tcBorders>
              <w:top w:val="nil"/>
              <w:left w:val="nil"/>
              <w:bottom w:val="nil"/>
              <w:right w:val="nil"/>
            </w:tcBorders>
          </w:tcPr>
          <w:p w:rsidR="00ED4884" w:rsidRPr="00E03176" w:rsidRDefault="00ED4884" w:rsidP="001D56FE">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ED4884" w:rsidRPr="006B0778" w:rsidRDefault="00ED4884" w:rsidP="001D56FE">
            <w:pPr>
              <w:tabs>
                <w:tab w:val="left" w:pos="3512"/>
              </w:tabs>
              <w:bidi w:val="0"/>
              <w:jc w:val="left"/>
              <w:rPr>
                <w:rFonts w:cs="Times New Roman"/>
                <w:szCs w:val="24"/>
              </w:rPr>
            </w:pPr>
            <w:r w:rsidRPr="002261CE">
              <w:rPr>
                <w:rFonts w:cs="Times New Roman"/>
                <w:szCs w:val="24"/>
              </w:rPr>
              <w:t>Ultrastructural alteraltions induced by IM injection of botulinum toxin(Botox)Influence of age, muscle fiber type and number of injections</w:t>
            </w:r>
          </w:p>
        </w:tc>
      </w:tr>
      <w:tr w:rsidR="00ED4884" w:rsidTr="001D56FE">
        <w:trPr>
          <w:trHeight w:val="288"/>
        </w:trPr>
        <w:tc>
          <w:tcPr>
            <w:tcW w:w="696" w:type="dxa"/>
            <w:tcBorders>
              <w:top w:val="nil"/>
              <w:left w:val="nil"/>
              <w:bottom w:val="nil"/>
              <w:right w:val="nil"/>
            </w:tcBorders>
          </w:tcPr>
          <w:p w:rsidR="00ED4884" w:rsidRDefault="00ED4884" w:rsidP="001D56FE">
            <w:pPr>
              <w:bidi w:val="0"/>
              <w:rPr>
                <w:b/>
                <w:bCs/>
              </w:rPr>
            </w:pPr>
          </w:p>
        </w:tc>
        <w:tc>
          <w:tcPr>
            <w:tcW w:w="263" w:type="dxa"/>
            <w:tcBorders>
              <w:top w:val="nil"/>
              <w:left w:val="nil"/>
              <w:bottom w:val="nil"/>
              <w:right w:val="nil"/>
            </w:tcBorders>
          </w:tcPr>
          <w:p w:rsidR="00ED4884" w:rsidRDefault="00ED4884" w:rsidP="001D56FE">
            <w:pPr>
              <w:bidi w:val="0"/>
              <w:rPr>
                <w:b/>
                <w:bCs/>
              </w:rPr>
            </w:pPr>
          </w:p>
        </w:tc>
        <w:tc>
          <w:tcPr>
            <w:tcW w:w="2637" w:type="dxa"/>
            <w:tcBorders>
              <w:top w:val="nil"/>
              <w:left w:val="nil"/>
              <w:bottom w:val="nil"/>
              <w:right w:val="nil"/>
            </w:tcBorders>
          </w:tcPr>
          <w:p w:rsidR="00ED4884" w:rsidRPr="00E03176" w:rsidRDefault="00ED4884" w:rsidP="001D56FE">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ED4884" w:rsidRPr="006B0778" w:rsidRDefault="00ED4884" w:rsidP="001D56FE">
            <w:pPr>
              <w:bidi w:val="0"/>
              <w:jc w:val="left"/>
              <w:rPr>
                <w:rFonts w:cs="Times New Roman"/>
                <w:szCs w:val="24"/>
              </w:rPr>
            </w:pPr>
            <w:r w:rsidRPr="00F5254A">
              <w:rPr>
                <w:rFonts w:cs="Times New Roman"/>
                <w:szCs w:val="24"/>
              </w:rPr>
              <w:t xml:space="preserve">Dr. </w:t>
            </w:r>
            <w:r w:rsidRPr="002261CE">
              <w:rPr>
                <w:rFonts w:cs="Times New Roman"/>
                <w:szCs w:val="24"/>
              </w:rPr>
              <w:t>Sherif Mohamed E</w:t>
            </w:r>
            <w:r>
              <w:rPr>
                <w:rFonts w:cs="Times New Roman"/>
                <w:szCs w:val="24"/>
              </w:rPr>
              <w:t>.</w:t>
            </w:r>
            <w:r w:rsidRPr="002261CE">
              <w:rPr>
                <w:rFonts w:cs="Times New Roman"/>
                <w:szCs w:val="24"/>
              </w:rPr>
              <w:t xml:space="preserve"> Hassan</w:t>
            </w:r>
          </w:p>
        </w:tc>
      </w:tr>
      <w:tr w:rsidR="00ED4884" w:rsidTr="001D56FE">
        <w:trPr>
          <w:trHeight w:val="68"/>
        </w:trPr>
        <w:tc>
          <w:tcPr>
            <w:tcW w:w="696" w:type="dxa"/>
            <w:tcBorders>
              <w:top w:val="nil"/>
              <w:left w:val="nil"/>
              <w:right w:val="nil"/>
            </w:tcBorders>
          </w:tcPr>
          <w:p w:rsidR="00ED4884" w:rsidRDefault="00ED4884" w:rsidP="001D56FE">
            <w:pPr>
              <w:bidi w:val="0"/>
              <w:rPr>
                <w:b/>
                <w:bCs/>
              </w:rPr>
            </w:pPr>
          </w:p>
        </w:tc>
        <w:tc>
          <w:tcPr>
            <w:tcW w:w="263" w:type="dxa"/>
            <w:tcBorders>
              <w:top w:val="nil"/>
              <w:left w:val="nil"/>
              <w:right w:val="nil"/>
            </w:tcBorders>
          </w:tcPr>
          <w:p w:rsidR="00ED4884" w:rsidRDefault="00ED4884" w:rsidP="001D56FE">
            <w:pPr>
              <w:bidi w:val="0"/>
              <w:rPr>
                <w:b/>
                <w:bCs/>
              </w:rPr>
            </w:pPr>
          </w:p>
        </w:tc>
        <w:tc>
          <w:tcPr>
            <w:tcW w:w="2637" w:type="dxa"/>
            <w:tcBorders>
              <w:top w:val="nil"/>
              <w:left w:val="nil"/>
              <w:right w:val="nil"/>
            </w:tcBorders>
          </w:tcPr>
          <w:p w:rsidR="00ED4884" w:rsidRPr="00E03176" w:rsidRDefault="00ED4884" w:rsidP="001D56FE">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ED4884" w:rsidRDefault="00ED4884" w:rsidP="001D56FE">
            <w:pPr>
              <w:bidi w:val="0"/>
              <w:jc w:val="left"/>
              <w:rPr>
                <w:rFonts w:cs="Times New Roman"/>
                <w:szCs w:val="24"/>
              </w:rPr>
            </w:pPr>
            <w:r w:rsidRPr="00F5254A">
              <w:rPr>
                <w:rFonts w:cs="Times New Roman"/>
                <w:szCs w:val="24"/>
              </w:rPr>
              <w:t xml:space="preserve">Dr. </w:t>
            </w:r>
            <w:r w:rsidRPr="002261CE">
              <w:rPr>
                <w:rFonts w:cs="Times New Roman"/>
                <w:szCs w:val="24"/>
              </w:rPr>
              <w:t>Mohamed Hassan Badawood</w:t>
            </w:r>
          </w:p>
          <w:p w:rsidR="00ED4884" w:rsidRPr="006B0778" w:rsidRDefault="00ED4884" w:rsidP="001D56FE">
            <w:pPr>
              <w:bidi w:val="0"/>
              <w:jc w:val="left"/>
              <w:rPr>
                <w:rFonts w:cs="Times New Roman"/>
                <w:szCs w:val="24"/>
              </w:rPr>
            </w:pPr>
            <w:r>
              <w:rPr>
                <w:rFonts w:cs="Times New Roman"/>
                <w:szCs w:val="24"/>
              </w:rPr>
              <w:t xml:space="preserve">Prof. </w:t>
            </w:r>
            <w:r w:rsidRPr="006B0778">
              <w:rPr>
                <w:rFonts w:cs="Times New Roman"/>
                <w:szCs w:val="24"/>
              </w:rPr>
              <w:t>Dr.</w:t>
            </w:r>
            <w:r w:rsidRPr="006B0778">
              <w:rPr>
                <w:szCs w:val="24"/>
              </w:rPr>
              <w:t xml:space="preserve"> </w:t>
            </w:r>
            <w:r>
              <w:rPr>
                <w:rFonts w:cs="Times New Roman"/>
                <w:szCs w:val="24"/>
              </w:rPr>
              <w:t xml:space="preserve">Abdel Moneim </w:t>
            </w:r>
            <w:r w:rsidRPr="002261CE">
              <w:rPr>
                <w:rFonts w:cs="Times New Roman"/>
                <w:szCs w:val="24"/>
              </w:rPr>
              <w:t>Al-Hayani</w:t>
            </w:r>
          </w:p>
        </w:tc>
      </w:tr>
      <w:tr w:rsidR="00ED4884" w:rsidTr="001D56FE">
        <w:trPr>
          <w:trHeight w:val="334"/>
        </w:trPr>
        <w:tc>
          <w:tcPr>
            <w:tcW w:w="696" w:type="dxa"/>
            <w:tcBorders>
              <w:top w:val="nil"/>
              <w:left w:val="nil"/>
              <w:bottom w:val="nil"/>
              <w:right w:val="nil"/>
            </w:tcBorders>
          </w:tcPr>
          <w:p w:rsidR="00ED4884" w:rsidRDefault="00ED4884" w:rsidP="001D56FE">
            <w:pPr>
              <w:bidi w:val="0"/>
              <w:rPr>
                <w:b/>
                <w:bCs/>
              </w:rPr>
            </w:pPr>
          </w:p>
        </w:tc>
        <w:tc>
          <w:tcPr>
            <w:tcW w:w="263" w:type="dxa"/>
            <w:tcBorders>
              <w:top w:val="nil"/>
              <w:left w:val="nil"/>
              <w:bottom w:val="nil"/>
              <w:right w:val="nil"/>
            </w:tcBorders>
          </w:tcPr>
          <w:p w:rsidR="00ED4884" w:rsidRDefault="00ED4884" w:rsidP="001D56FE">
            <w:pPr>
              <w:bidi w:val="0"/>
              <w:rPr>
                <w:b/>
                <w:bCs/>
              </w:rPr>
            </w:pPr>
          </w:p>
        </w:tc>
        <w:tc>
          <w:tcPr>
            <w:tcW w:w="2637" w:type="dxa"/>
            <w:tcBorders>
              <w:top w:val="nil"/>
              <w:left w:val="nil"/>
              <w:bottom w:val="nil"/>
              <w:right w:val="nil"/>
            </w:tcBorders>
          </w:tcPr>
          <w:p w:rsidR="00ED4884" w:rsidRPr="00E03176" w:rsidRDefault="00ED4884" w:rsidP="001D56FE">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ED4884" w:rsidRPr="006B0778" w:rsidRDefault="00ED4884" w:rsidP="001D56FE">
            <w:pPr>
              <w:bidi w:val="0"/>
              <w:rPr>
                <w:szCs w:val="24"/>
              </w:rPr>
            </w:pPr>
            <w:r w:rsidRPr="006B0778">
              <w:rPr>
                <w:szCs w:val="24"/>
              </w:rPr>
              <w:t>Faculty of</w:t>
            </w:r>
            <w:r w:rsidRPr="006B0778">
              <w:rPr>
                <w:rFonts w:cs="Akhbar MT"/>
                <w:szCs w:val="24"/>
              </w:rPr>
              <w:t xml:space="preserve"> </w:t>
            </w:r>
            <w:r w:rsidRPr="00D86AAF">
              <w:rPr>
                <w:szCs w:val="24"/>
              </w:rPr>
              <w:t>Medicine</w:t>
            </w:r>
          </w:p>
        </w:tc>
      </w:tr>
      <w:tr w:rsidR="00ED4884" w:rsidTr="001D56FE">
        <w:trPr>
          <w:trHeight w:val="318"/>
        </w:trPr>
        <w:tc>
          <w:tcPr>
            <w:tcW w:w="696" w:type="dxa"/>
            <w:tcBorders>
              <w:top w:val="nil"/>
              <w:left w:val="nil"/>
              <w:bottom w:val="nil"/>
              <w:right w:val="nil"/>
            </w:tcBorders>
          </w:tcPr>
          <w:p w:rsidR="00ED4884" w:rsidRDefault="00ED4884" w:rsidP="001D56FE">
            <w:pPr>
              <w:bidi w:val="0"/>
              <w:rPr>
                <w:b/>
                <w:bCs/>
              </w:rPr>
            </w:pPr>
          </w:p>
        </w:tc>
        <w:tc>
          <w:tcPr>
            <w:tcW w:w="263" w:type="dxa"/>
            <w:tcBorders>
              <w:top w:val="nil"/>
              <w:left w:val="nil"/>
              <w:bottom w:val="nil"/>
              <w:right w:val="nil"/>
            </w:tcBorders>
          </w:tcPr>
          <w:p w:rsidR="00ED4884" w:rsidRDefault="00ED4884" w:rsidP="001D56FE">
            <w:pPr>
              <w:bidi w:val="0"/>
              <w:rPr>
                <w:b/>
                <w:bCs/>
              </w:rPr>
            </w:pPr>
          </w:p>
        </w:tc>
        <w:tc>
          <w:tcPr>
            <w:tcW w:w="2637" w:type="dxa"/>
            <w:tcBorders>
              <w:top w:val="nil"/>
              <w:left w:val="nil"/>
              <w:bottom w:val="nil"/>
              <w:right w:val="nil"/>
            </w:tcBorders>
          </w:tcPr>
          <w:p w:rsidR="00ED4884" w:rsidRPr="00E03176" w:rsidRDefault="00ED4884" w:rsidP="001D56FE">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ED4884" w:rsidRPr="006B0778" w:rsidRDefault="00ED4884" w:rsidP="001D56FE">
            <w:pPr>
              <w:bidi w:val="0"/>
              <w:rPr>
                <w:szCs w:val="24"/>
              </w:rPr>
            </w:pPr>
            <w:r>
              <w:rPr>
                <w:szCs w:val="24"/>
              </w:rPr>
              <w:t>18</w:t>
            </w:r>
            <w:r w:rsidRPr="006B0778">
              <w:rPr>
                <w:szCs w:val="24"/>
              </w:rPr>
              <w:t xml:space="preserve"> Months</w:t>
            </w:r>
          </w:p>
        </w:tc>
      </w:tr>
      <w:tr w:rsidR="00ED4884" w:rsidTr="001D56FE">
        <w:trPr>
          <w:trHeight w:val="551"/>
        </w:trPr>
        <w:tc>
          <w:tcPr>
            <w:tcW w:w="696" w:type="dxa"/>
            <w:tcBorders>
              <w:top w:val="nil"/>
              <w:left w:val="nil"/>
              <w:bottom w:val="nil"/>
              <w:right w:val="nil"/>
            </w:tcBorders>
          </w:tcPr>
          <w:p w:rsidR="00ED4884" w:rsidRDefault="00ED4884" w:rsidP="001D56FE">
            <w:pPr>
              <w:bidi w:val="0"/>
              <w:rPr>
                <w:b/>
                <w:bCs/>
              </w:rPr>
            </w:pPr>
          </w:p>
        </w:tc>
        <w:tc>
          <w:tcPr>
            <w:tcW w:w="6553" w:type="dxa"/>
            <w:gridSpan w:val="3"/>
            <w:tcBorders>
              <w:top w:val="nil"/>
              <w:left w:val="nil"/>
              <w:bottom w:val="nil"/>
              <w:right w:val="nil"/>
            </w:tcBorders>
          </w:tcPr>
          <w:p w:rsidR="00ED4884" w:rsidRDefault="00ED4884" w:rsidP="001D56FE">
            <w:pPr>
              <w:pStyle w:val="Heading6"/>
              <w:bidi w:val="0"/>
            </w:pPr>
            <w:r>
              <w:t>Abstract</w:t>
            </w:r>
          </w:p>
        </w:tc>
      </w:tr>
    </w:tbl>
    <w:p w:rsidR="00ED4884" w:rsidRPr="002261CE" w:rsidRDefault="00ED4884" w:rsidP="00ED4884">
      <w:pPr>
        <w:bidi w:val="0"/>
        <w:ind w:right="-16" w:firstLine="720"/>
        <w:jc w:val="both"/>
        <w:rPr>
          <w:rFonts w:cs="Times New Roman"/>
          <w:szCs w:val="24"/>
        </w:rPr>
      </w:pPr>
      <w:r w:rsidRPr="002261CE">
        <w:rPr>
          <w:rFonts w:cs="Times New Roman"/>
          <w:szCs w:val="24"/>
        </w:rPr>
        <w:t>The list of indications for the clinical use of botulinum toxin (BOTOX) injection has widely expanded. Botox injections are used to control a large number of disorders, characterized by abnormal involuntary spasmodic muscle contractions. Examples include focal dystonia, dysfunction of extra-ocular muscles, alleviation of spasticity associated with cerebral palsy and Parkinsonism.</w:t>
      </w:r>
    </w:p>
    <w:p w:rsidR="00ED4884" w:rsidRPr="002261CE" w:rsidRDefault="00ED4884" w:rsidP="00ED4884">
      <w:pPr>
        <w:bidi w:val="0"/>
        <w:ind w:right="-16"/>
        <w:jc w:val="both"/>
        <w:rPr>
          <w:rFonts w:cs="Times New Roman"/>
          <w:szCs w:val="24"/>
        </w:rPr>
      </w:pPr>
      <w:r w:rsidRPr="002261CE">
        <w:rPr>
          <w:rFonts w:cs="Times New Roman"/>
          <w:szCs w:val="24"/>
        </w:rPr>
        <w:t>Recently, BOTOX injections are used in cosmetic and dermatological conditions, e.g. treatment of excessive sweating and correction of skin wrinkles. As the toxin-induced cure is temporary, patients need to receive more than one injection at timely intervals.</w:t>
      </w:r>
    </w:p>
    <w:p w:rsidR="00ED4884" w:rsidRPr="002261CE" w:rsidRDefault="00ED4884" w:rsidP="00ED4884">
      <w:pPr>
        <w:bidi w:val="0"/>
        <w:ind w:right="-16"/>
        <w:jc w:val="both"/>
        <w:rPr>
          <w:rFonts w:cs="Times New Roman"/>
          <w:szCs w:val="24"/>
        </w:rPr>
      </w:pPr>
      <w:r w:rsidRPr="002261CE">
        <w:rPr>
          <w:rFonts w:cs="Times New Roman"/>
          <w:szCs w:val="24"/>
        </w:rPr>
        <w:t>In view of such extensive use of botulinum toxin, it is critically important for clinicians to have a comprehensive understanding of the sequence of events when this toxin is injected into muscle. Such understanding should help clinicians determine the dose and the site of injection, in order to obtain better results and to avoid side effects.</w:t>
      </w:r>
    </w:p>
    <w:p w:rsidR="00ED4884" w:rsidRPr="002261CE" w:rsidRDefault="00ED4884" w:rsidP="00ED4884">
      <w:pPr>
        <w:bidi w:val="0"/>
        <w:ind w:right="-16"/>
        <w:jc w:val="both"/>
        <w:rPr>
          <w:rFonts w:cs="Times New Roman"/>
          <w:szCs w:val="24"/>
        </w:rPr>
      </w:pPr>
      <w:r w:rsidRPr="002261CE">
        <w:rPr>
          <w:rFonts w:cs="Times New Roman"/>
          <w:szCs w:val="24"/>
        </w:rPr>
        <w:t xml:space="preserve">The present research proposal involves examining the morphological alterations induced by IM injection of botulinum toxin in relation to four main aspects; 1) age, 2) muscle fiber type, 3) the muscle injected, and 4) the number of injections used. </w:t>
      </w:r>
    </w:p>
    <w:p w:rsidR="00ED4884" w:rsidRDefault="00ED4884" w:rsidP="00ED4884">
      <w:pPr>
        <w:pStyle w:val="Heading1"/>
        <w:bidi w:val="0"/>
        <w:ind w:firstLine="720"/>
        <w:jc w:val="both"/>
        <w:rPr>
          <w:b w:val="0"/>
          <w:bCs w:val="0"/>
          <w:color w:val="0000FF"/>
          <w:sz w:val="24"/>
          <w:szCs w:val="24"/>
        </w:rPr>
      </w:pPr>
      <w:r w:rsidRPr="002261CE">
        <w:rPr>
          <w:rFonts w:ascii="Times New Roman" w:hAnsi="Times New Roman" w:cs="Times New Roman"/>
          <w:b w:val="0"/>
          <w:bCs w:val="0"/>
          <w:sz w:val="24"/>
          <w:szCs w:val="24"/>
        </w:rPr>
        <w:t>The structural alterations will be examined at the light and electron microscopic levels. In addition, immunohistochemistry will be used to identify nerve terminal outgrowth and the formation of new neuro-muscular junctions. Such documentation should also deepen our understanding of nerve-muscle interactions.</w:t>
      </w:r>
    </w:p>
    <w:p w:rsidR="00ED4884" w:rsidRPr="00324BC1" w:rsidRDefault="00ED4884" w:rsidP="00ED4884"/>
    <w:p w:rsidR="00ED4884" w:rsidRPr="00BA5185" w:rsidRDefault="00ED4884" w:rsidP="00ED4884">
      <w:pPr>
        <w:rPr>
          <w:rFonts w:hint="cs"/>
        </w:rPr>
      </w:pPr>
    </w:p>
    <w:p w:rsidR="004A40DE" w:rsidRPr="00ED4884" w:rsidRDefault="004A40DE">
      <w:pPr>
        <w:rPr>
          <w:rFonts w:hint="cs"/>
        </w:rPr>
      </w:pPr>
    </w:p>
    <w:sectPr w:rsidR="004A40DE" w:rsidRPr="00ED4884"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A76BF"/>
    <w:multiLevelType w:val="singleLevel"/>
    <w:tmpl w:val="7310BB52"/>
    <w:lvl w:ilvl="0">
      <w:start w:val="1"/>
      <w:numFmt w:val="none"/>
      <w:lvlText w:val=""/>
      <w:legacy w:legacy="1" w:legacySpace="0" w:legacyIndent="0"/>
      <w:lvlJc w:val="righ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defaultTabStop w:val="720"/>
  <w:characterSpacingControl w:val="doNotCompress"/>
  <w:compat/>
  <w:rsids>
    <w:rsidRoot w:val="00ED4884"/>
    <w:rsid w:val="004A40DE"/>
    <w:rsid w:val="00C90A98"/>
    <w:rsid w:val="00C917C5"/>
    <w:rsid w:val="00ED488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884"/>
    <w:pPr>
      <w:bidi/>
      <w:spacing w:after="0"/>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ED4884"/>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ED4884"/>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ED4884"/>
    <w:pPr>
      <w:keepNext/>
      <w:jc w:val="both"/>
      <w:outlineLvl w:val="2"/>
    </w:pPr>
    <w:rPr>
      <w:rFonts w:ascii="Arial" w:hAnsi="Arial"/>
      <w:b/>
      <w:bCs/>
      <w:sz w:val="26"/>
    </w:rPr>
  </w:style>
  <w:style w:type="paragraph" w:styleId="Heading6">
    <w:name w:val="heading 6"/>
    <w:basedOn w:val="Normal"/>
    <w:next w:val="Normal"/>
    <w:link w:val="Heading6Char"/>
    <w:qFormat/>
    <w:rsid w:val="00ED4884"/>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4884"/>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ED4884"/>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ED4884"/>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ED4884"/>
    <w:rPr>
      <w:rFonts w:ascii="Times New Roman" w:eastAsia="Times New Roman" w:hAnsi="Times New Roman" w:cs="Traditional Arabic"/>
      <w:b/>
      <w:bCs/>
      <w:sz w:val="24"/>
      <w:szCs w:val="28"/>
      <w:lang w:eastAsia="ar-SA"/>
    </w:rPr>
  </w:style>
  <w:style w:type="paragraph" w:styleId="NormalWeb">
    <w:name w:val="Normal (Web)"/>
    <w:basedOn w:val="Normal"/>
    <w:link w:val="NormalWebChar"/>
    <w:rsid w:val="00ED4884"/>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ED488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3425</Characters>
  <Application>Microsoft Office Word</Application>
  <DocSecurity>0</DocSecurity>
  <Lines>28</Lines>
  <Paragraphs>8</Paragraphs>
  <ScaleCrop>false</ScaleCrop>
  <Company>kaudsr</Company>
  <LinksUpToDate>false</LinksUpToDate>
  <CharactersWithSpaces>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1</cp:revision>
  <dcterms:created xsi:type="dcterms:W3CDTF">2010-06-21T17:31:00Z</dcterms:created>
  <dcterms:modified xsi:type="dcterms:W3CDTF">2010-06-21T17:32:00Z</dcterms:modified>
</cp:coreProperties>
</file>